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7"/>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7"/>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risk failure score monitoring;</w:t>
      </w:r>
    </w:p>
    <w:p w:rsidR="00000000" w:rsidDel="00000000" w:rsidP="00000000" w:rsidRDefault="00000000" w:rsidRPr="00000000" w14:paraId="00000018">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widowControl w:val="1"/>
        <w:numPr>
          <w:ilvl w:val="0"/>
          <w:numId w:val="7"/>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2">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p w:rsidR="00000000" w:rsidDel="00000000" w:rsidP="00000000" w:rsidRDefault="00000000" w:rsidRPr="00000000" w14:paraId="00000023">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both"/>
        <w:rPr>
          <w:rFonts w:ascii="Arial" w:cs="Arial" w:eastAsia="Arial" w:hAnsi="Arial"/>
          <w:sz w:val="24"/>
          <w:szCs w:val="24"/>
        </w:rPr>
      </w:pPr>
      <w:r w:rsidDel="00000000" w:rsidR="00000000" w:rsidRPr="00000000">
        <w:rPr>
          <w:rtl w:val="0"/>
        </w:rPr>
      </w:r>
    </w:p>
    <w:tbl>
      <w:tblPr>
        <w:tblStyle w:val="Table2"/>
        <w:tblW w:w="96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40"/>
        <w:gridCol w:w="1950"/>
        <w:gridCol w:w="3870"/>
        <w:tblGridChange w:id="0">
          <w:tblGrid>
            <w:gridCol w:w="3840"/>
            <w:gridCol w:w="1950"/>
            <w:gridCol w:w="3870"/>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trHeight w:val="787"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spacing w:after="0" w:before="240" w:line="276" w:lineRule="auto"/>
              <w:jc w:val="both"/>
              <w:rPr>
                <w:rFonts w:ascii="Arial" w:cs="Arial" w:eastAsia="Arial" w:hAnsi="Arial"/>
              </w:rPr>
            </w:pPr>
            <w:r w:rsidDel="00000000" w:rsidR="00000000" w:rsidRPr="00000000">
              <w:rPr>
                <w:rFonts w:ascii="Arial" w:cs="Arial" w:eastAsia="Arial" w:hAnsi="Arial"/>
                <w:rtl w:val="0"/>
              </w:rPr>
              <w:t xml:space="preserve">Demonstration of ongoing robust Framework Contract management</w:t>
            </w:r>
          </w:p>
          <w:p w:rsidR="00000000" w:rsidDel="00000000" w:rsidP="00000000" w:rsidRDefault="00000000" w:rsidRPr="00000000" w14:paraId="00000029">
            <w:pPr>
              <w:spacing w:after="0" w:before="240" w:line="276" w:lineRule="auto"/>
              <w:jc w:val="both"/>
              <w:rPr>
                <w:rFonts w:ascii="Arial" w:cs="Arial" w:eastAsia="Arial" w:hAnsi="Arial"/>
                <w:highlight w:val="yellow"/>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keepNext w:val="1"/>
              <w:spacing w:after="0" w:before="240" w:line="276" w:lineRule="auto"/>
              <w:jc w:val="both"/>
              <w:rPr>
                <w:rFonts w:ascii="Arial" w:cs="Arial" w:eastAsia="Arial" w:hAnsi="Arial"/>
              </w:rPr>
            </w:pPr>
            <w:r w:rsidDel="00000000" w:rsidR="00000000" w:rsidRPr="00000000">
              <w:rPr>
                <w:rFonts w:ascii="Arial" w:cs="Arial" w:eastAsia="Arial" w:hAnsi="Arial"/>
                <w:rtl w:val="0"/>
              </w:rPr>
              <w:t xml:space="preserve">100%</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numPr>
                <w:ilvl w:val="0"/>
                <w:numId w:val="1"/>
              </w:numPr>
              <w:spacing w:after="0" w:before="8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Provision of accurate, timely, Management Information in the agreed format. </w:t>
            </w:r>
          </w:p>
          <w:p w:rsidR="00000000" w:rsidDel="00000000" w:rsidP="00000000" w:rsidRDefault="00000000" w:rsidRPr="00000000" w14:paraId="0000002C">
            <w:pPr>
              <w:numPr>
                <w:ilvl w:val="0"/>
                <w:numId w:val="1"/>
              </w:numPr>
              <w:spacing w:after="0" w:after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Provision of annual Self Audit Certificate and audit report to CCS on each anniversary of the Framework Start Date.</w:t>
            </w:r>
          </w:p>
          <w:p w:rsidR="00000000" w:rsidDel="00000000" w:rsidP="00000000" w:rsidRDefault="00000000" w:rsidRPr="00000000" w14:paraId="0000002D">
            <w:pPr>
              <w:numPr>
                <w:ilvl w:val="0"/>
                <w:numId w:val="1"/>
              </w:numPr>
              <w:spacing w:after="0" w:afterAutospacing="0" w:before="0" w:before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Completion of any action identified through a CCS Audit within the agreed timescales.</w:t>
            </w:r>
          </w:p>
          <w:p w:rsidR="00000000" w:rsidDel="00000000" w:rsidP="00000000" w:rsidRDefault="00000000" w:rsidRPr="00000000" w14:paraId="0000002E">
            <w:pPr>
              <w:numPr>
                <w:ilvl w:val="0"/>
                <w:numId w:val="1"/>
              </w:numPr>
              <w:spacing w:after="0" w:afterAutospacing="0" w:before="0" w:before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Timely payment of the Management Charge within thirty (30) days following receipt of an undisputed invoice.</w:t>
            </w:r>
          </w:p>
          <w:p w:rsidR="00000000" w:rsidDel="00000000" w:rsidP="00000000" w:rsidRDefault="00000000" w:rsidRPr="00000000" w14:paraId="0000002F">
            <w:pPr>
              <w:numPr>
                <w:ilvl w:val="0"/>
                <w:numId w:val="1"/>
              </w:numPr>
              <w:spacing w:after="80" w:before="0" w:before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Timely provision of certification to evidence compliance in accordance with Paragraph 3.7 of this Schedule.</w:t>
            </w:r>
            <w:r w:rsidDel="00000000" w:rsidR="00000000" w:rsidRPr="00000000">
              <w:rPr>
                <w:rtl w:val="0"/>
              </w:rPr>
            </w:r>
          </w:p>
        </w:tc>
      </w:tr>
      <w:tr>
        <w:trPr>
          <w:trHeight w:val="787"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Demonstration of ongoing robust Framework Contract performance management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keepNext w:val="1"/>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numPr>
                <w:ilvl w:val="0"/>
                <w:numId w:val="3"/>
              </w:numPr>
              <w:spacing w:after="0" w:afterAutospacing="0" w:before="24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Provision of information on further competition participation in the agreed format and frequency.</w:t>
            </w:r>
          </w:p>
          <w:p w:rsidR="00000000" w:rsidDel="00000000" w:rsidP="00000000" w:rsidRDefault="00000000" w:rsidRPr="00000000" w14:paraId="00000033">
            <w:pPr>
              <w:numPr>
                <w:ilvl w:val="0"/>
                <w:numId w:val="3"/>
              </w:numPr>
              <w:spacing w:after="0" w:afterAutospacing="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Provision of information on awarded Call-Off Contracts in the agreed format and frequency.</w:t>
            </w:r>
            <w:r w:rsidDel="00000000" w:rsidR="00000000" w:rsidRPr="00000000">
              <w:rPr>
                <w:rtl w:val="0"/>
              </w:rPr>
            </w:r>
          </w:p>
          <w:p w:rsidR="00000000" w:rsidDel="00000000" w:rsidP="00000000" w:rsidRDefault="00000000" w:rsidRPr="00000000" w14:paraId="00000034">
            <w:pPr>
              <w:numPr>
                <w:ilvl w:val="0"/>
                <w:numId w:val="3"/>
              </w:numPr>
              <w:spacing w:after="0" w:afterAutospacing="0" w:before="0" w:beforeAutospacing="0"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evidence of Buyer satisfaction (via surveys/ feedback). </w:t>
            </w:r>
            <w:r w:rsidDel="00000000" w:rsidR="00000000" w:rsidRPr="00000000">
              <w:rPr>
                <w:rtl w:val="0"/>
              </w:rPr>
            </w:r>
          </w:p>
          <w:p w:rsidR="00000000" w:rsidDel="00000000" w:rsidP="00000000" w:rsidRDefault="00000000" w:rsidRPr="00000000" w14:paraId="00000035">
            <w:pPr>
              <w:numPr>
                <w:ilvl w:val="0"/>
                <w:numId w:val="3"/>
              </w:numPr>
              <w:spacing w:after="0" w:before="0" w:beforeAutospacing="0"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Evidence of satisfactory complaint management and resolution.</w:t>
            </w:r>
          </w:p>
        </w:tc>
      </w:tr>
      <w:tr>
        <w:trPr>
          <w:trHeight w:val="787"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Contract growth and marketing</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keepNext w:val="1"/>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numPr>
                <w:ilvl w:val="0"/>
                <w:numId w:val="5"/>
              </w:numPr>
              <w:spacing w:after="0" w:afterAutospacing="0" w:before="24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Production, maintenance and implementation of the marketing plan.</w:t>
            </w:r>
          </w:p>
          <w:p w:rsidR="00000000" w:rsidDel="00000000" w:rsidP="00000000" w:rsidRDefault="00000000" w:rsidRPr="00000000" w14:paraId="00000039">
            <w:pPr>
              <w:numPr>
                <w:ilvl w:val="0"/>
                <w:numId w:val="5"/>
              </w:numPr>
              <w:spacing w:after="0" w:afterAutospacing="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Provide details of Buyer opportunities and interest/engagement in the agreed format and frequency. </w:t>
            </w:r>
          </w:p>
          <w:p w:rsidR="00000000" w:rsidDel="00000000" w:rsidP="00000000" w:rsidRDefault="00000000" w:rsidRPr="00000000" w14:paraId="0000003A">
            <w:pPr>
              <w:numPr>
                <w:ilvl w:val="0"/>
                <w:numId w:val="5"/>
              </w:numPr>
              <w:spacing w:after="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Evidence of following such Buyer opportunities through to use of the Framework Contract in the agreed format and frequency.</w:t>
            </w:r>
          </w:p>
          <w:p w:rsidR="00000000" w:rsidDel="00000000" w:rsidP="00000000" w:rsidRDefault="00000000" w:rsidRPr="00000000" w14:paraId="0000003B">
            <w:pPr>
              <w:spacing w:after="0" w:before="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trHeight w:val="787"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Demonstration of Continuous Improvement</w:t>
            </w:r>
          </w:p>
          <w:p w:rsidR="00000000" w:rsidDel="00000000" w:rsidP="00000000" w:rsidRDefault="00000000" w:rsidRPr="00000000" w14:paraId="0000003D">
            <w:pPr>
              <w:spacing w:after="0" w:before="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keepNext w:val="1"/>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numPr>
                <w:ilvl w:val="0"/>
                <w:numId w:val="2"/>
              </w:numPr>
              <w:spacing w:after="0" w:afterAutospacing="0" w:before="24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Production, maintenance and implementation of an appropriate Continuous Improvement Plan, where requested by CCS and in accordance with Joint Schedule 13 (Continuous Improvement).</w:t>
            </w:r>
          </w:p>
          <w:p w:rsidR="00000000" w:rsidDel="00000000" w:rsidP="00000000" w:rsidRDefault="00000000" w:rsidRPr="00000000" w14:paraId="00000040">
            <w:pPr>
              <w:numPr>
                <w:ilvl w:val="0"/>
                <w:numId w:val="2"/>
              </w:numPr>
              <w:spacing w:after="0" w:afterAutospacing="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Demonstrate achievement of improvements in areas such as quality, cost, and efficiencies which have benefited the Buyer. </w:t>
            </w:r>
          </w:p>
          <w:p w:rsidR="00000000" w:rsidDel="00000000" w:rsidP="00000000" w:rsidRDefault="00000000" w:rsidRPr="00000000" w14:paraId="00000041">
            <w:pPr>
              <w:numPr>
                <w:ilvl w:val="0"/>
                <w:numId w:val="2"/>
              </w:numPr>
              <w:spacing w:after="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Report progress on agreed Continuous Improvement Plans to CCS every 12 Months as a minimum.</w:t>
            </w:r>
          </w:p>
          <w:p w:rsidR="00000000" w:rsidDel="00000000" w:rsidP="00000000" w:rsidRDefault="00000000" w:rsidRPr="00000000" w14:paraId="00000042">
            <w:pPr>
              <w:spacing w:after="0" w:before="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43">
            <w:pPr>
              <w:spacing w:after="0" w:before="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trHeight w:val="787"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Demonstration of continued value for money throughout the Framework Contract Period</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keepNext w:val="1"/>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numPr>
                <w:ilvl w:val="0"/>
                <w:numId w:val="4"/>
              </w:numPr>
              <w:spacing w:after="0" w:afterAutospacing="0" w:before="24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Support CCS and provide information required for Benchmarking to demonstrate the ongoing Good Value of the Framework Contract.</w:t>
            </w:r>
          </w:p>
          <w:p w:rsidR="00000000" w:rsidDel="00000000" w:rsidP="00000000" w:rsidRDefault="00000000" w:rsidRPr="00000000" w14:paraId="00000047">
            <w:pPr>
              <w:numPr>
                <w:ilvl w:val="0"/>
                <w:numId w:val="4"/>
              </w:numPr>
              <w:spacing w:after="0" w:afterAutospacing="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Support the tracking and reporting requirements for efficiency and commercial benefits.</w:t>
            </w:r>
          </w:p>
          <w:p w:rsidR="00000000" w:rsidDel="00000000" w:rsidP="00000000" w:rsidRDefault="00000000" w:rsidRPr="00000000" w14:paraId="00000048">
            <w:pPr>
              <w:numPr>
                <w:ilvl w:val="0"/>
                <w:numId w:val="4"/>
              </w:numPr>
              <w:spacing w:after="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Document improvements and benefits implemented for Buyers in the agreed format and frequency. </w:t>
            </w:r>
          </w:p>
          <w:p w:rsidR="00000000" w:rsidDel="00000000" w:rsidP="00000000" w:rsidRDefault="00000000" w:rsidRPr="00000000" w14:paraId="00000049">
            <w:pPr>
              <w:spacing w:after="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4A">
      <w:pPr>
        <w:tabs>
          <w:tab w:val="left" w:pos="1134"/>
        </w:tabs>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E">
      <w:pPr>
        <w:keepNext w:val="0"/>
        <w:keepLines w:val="1"/>
        <w:widowControl w:val="1"/>
        <w:numPr>
          <w:ilvl w:val="0"/>
          <w:numId w:val="7"/>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F">
      <w:pPr>
        <w:keepNext w:val="1"/>
        <w:keepLines w:val="1"/>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0">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1">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2">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54">
      <w:pPr>
        <w:keepNext w:val="1"/>
        <w:keepLines w:val="0"/>
        <w:widowControl w:val="1"/>
        <w:numPr>
          <w:ilvl w:val="0"/>
          <w:numId w:val="7"/>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Buyer can’t agree about the performance </w:t>
      </w:r>
    </w:p>
    <w:p w:rsidR="00000000" w:rsidDel="00000000" w:rsidP="00000000" w:rsidRDefault="00000000" w:rsidRPr="00000000" w14:paraId="0000005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6">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57">
      <w:pPr>
        <w:keepNext w:val="1"/>
        <w:keepLines w:val="0"/>
        <w:widowControl w:val="1"/>
        <w:numPr>
          <w:ilvl w:val="0"/>
          <w:numId w:val="7"/>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5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Marketing Contact who shall be responsible for the marketing obligations of the Supplier in relation to this Contract. </w:t>
      </w:r>
    </w:p>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6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000000" w:rsidDel="00000000" w:rsidP="00000000" w:rsidRDefault="00000000" w:rsidRPr="00000000" w14:paraId="00000062">
      <w:pPr>
        <w:keepNext w:val="1"/>
        <w:keepLines w:val="0"/>
        <w:widowControl w:val="1"/>
        <w:numPr>
          <w:ilvl w:val="0"/>
          <w:numId w:val="7"/>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63">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64">
      <w:pPr>
        <w:numPr>
          <w:ilvl w:val="2"/>
          <w:numId w:val="7"/>
        </w:numPr>
        <w:tabs>
          <w:tab w:val="left" w:pos="1985"/>
        </w:tabs>
        <w:spacing w:after="240" w:before="240" w:line="240" w:lineRule="auto"/>
        <w:ind w:left="2422" w:hanging="720"/>
        <w:rPr/>
      </w:pPr>
      <w:r w:rsidDel="00000000" w:rsidR="00000000" w:rsidRPr="00000000">
        <w:rPr>
          <w:rFonts w:ascii="Arial" w:cs="Arial" w:eastAsia="Arial" w:hAnsi="Arial"/>
          <w:sz w:val="24"/>
          <w:szCs w:val="24"/>
          <w:rtl w:val="0"/>
        </w:rPr>
        <w:t xml:space="preserve">Call-Off Schedule 8 (Business Continuity and Disaster Recovery);</w:t>
      </w:r>
    </w:p>
    <w:p w:rsidR="00000000" w:rsidDel="00000000" w:rsidP="00000000" w:rsidRDefault="00000000" w:rsidRPr="00000000" w14:paraId="00000065">
      <w:pPr>
        <w:numPr>
          <w:ilvl w:val="2"/>
          <w:numId w:val="7"/>
        </w:numPr>
        <w:tabs>
          <w:tab w:val="left" w:pos="1985"/>
        </w:tabs>
        <w:spacing w:after="240" w:before="240" w:line="240" w:lineRule="auto"/>
        <w:ind w:left="2422" w:hanging="720"/>
        <w:rPr/>
      </w:pPr>
      <w:r w:rsidDel="00000000" w:rsidR="00000000" w:rsidRPr="00000000">
        <w:rPr>
          <w:rFonts w:ascii="Arial" w:cs="Arial" w:eastAsia="Arial" w:hAnsi="Arial"/>
          <w:sz w:val="24"/>
          <w:szCs w:val="24"/>
          <w:rtl w:val="0"/>
        </w:rPr>
        <w:t xml:space="preserve">Call-Off Schedule 9 (Security);</w:t>
      </w:r>
    </w:p>
    <w:p w:rsidR="00000000" w:rsidDel="00000000" w:rsidP="00000000" w:rsidRDefault="00000000" w:rsidRPr="00000000" w14:paraId="00000066">
      <w:pPr>
        <w:numPr>
          <w:ilvl w:val="2"/>
          <w:numId w:val="7"/>
        </w:numPr>
        <w:tabs>
          <w:tab w:val="left" w:pos="1985"/>
        </w:tabs>
        <w:spacing w:after="240" w:before="240" w:line="240" w:lineRule="auto"/>
        <w:ind w:left="2422" w:hanging="720"/>
        <w:rPr/>
      </w:pPr>
      <w:r w:rsidDel="00000000" w:rsidR="00000000" w:rsidRPr="00000000">
        <w:rPr>
          <w:rFonts w:ascii="Arial" w:cs="Arial" w:eastAsia="Arial" w:hAnsi="Arial"/>
          <w:sz w:val="24"/>
          <w:szCs w:val="24"/>
          <w:rtl w:val="0"/>
        </w:rPr>
        <w:t xml:space="preserve">Joint Schedule 13 (Continuous Improvement); and</w:t>
      </w:r>
    </w:p>
    <w:p w:rsidR="00000000" w:rsidDel="00000000" w:rsidP="00000000" w:rsidRDefault="00000000" w:rsidRPr="00000000" w14:paraId="00000067">
      <w:pPr>
        <w:numPr>
          <w:ilvl w:val="2"/>
          <w:numId w:val="7"/>
        </w:numPr>
        <w:tabs>
          <w:tab w:val="left" w:pos="1985"/>
        </w:tabs>
        <w:spacing w:after="240" w:before="240" w:line="240" w:lineRule="auto"/>
        <w:ind w:left="2422" w:hanging="720"/>
        <w:rPr/>
      </w:pPr>
      <w:r w:rsidDel="00000000" w:rsidR="00000000" w:rsidRPr="00000000">
        <w:rPr>
          <w:rFonts w:ascii="Arial" w:cs="Arial" w:eastAsia="Arial" w:hAnsi="Arial"/>
          <w:sz w:val="24"/>
          <w:szCs w:val="24"/>
          <w:rtl w:val="0"/>
        </w:rPr>
        <w:t xml:space="preserve">Joint Schedule 14 (Benchmarking)</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6A">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reasonably required by CCS in relation to the Supported Schedules including:</w:t>
      </w:r>
    </w:p>
    <w:p w:rsidR="00000000" w:rsidDel="00000000" w:rsidP="00000000" w:rsidRDefault="00000000" w:rsidRPr="00000000" w14:paraId="0000006B">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6C">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D">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F">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0">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Joint Schedule 13 (Continuous Improvement) - the Supplier shall:</w:t>
      </w:r>
      <w:r w:rsidDel="00000000" w:rsidR="00000000" w:rsidRPr="00000000">
        <w:rPr>
          <w:rtl w:val="0"/>
        </w:rPr>
      </w:r>
    </w:p>
    <w:p w:rsidR="00000000" w:rsidDel="00000000" w:rsidP="00000000" w:rsidRDefault="00000000" w:rsidRPr="00000000" w14:paraId="00000071">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72">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3">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74">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5">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Agreements.</w:t>
      </w:r>
    </w:p>
    <w:p w:rsidR="00000000" w:rsidDel="00000000" w:rsidP="00000000" w:rsidRDefault="00000000" w:rsidRPr="00000000" w14:paraId="00000076">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77">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8">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Agreements.</w:t>
      </w:r>
    </w:p>
    <w:p w:rsidR="00000000" w:rsidDel="00000000" w:rsidP="00000000" w:rsidRDefault="00000000" w:rsidRPr="00000000" w14:paraId="00000079">
      <w:pPr>
        <w:keepNext w:val="0"/>
        <w:keepLines w:val="0"/>
        <w:widowControl w:val="1"/>
        <w:numPr>
          <w:ilvl w:val="2"/>
          <w:numId w:val="7"/>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Joint Schedule 14 (Benchmarking) - the 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A">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Agreement and the Supplier recognises that CCS may want to co-ordinate how benchmarking is conducted across multiple Call Off Agreements;</w:t>
      </w:r>
    </w:p>
    <w:p w:rsidR="00000000" w:rsidDel="00000000" w:rsidP="00000000" w:rsidRDefault="00000000" w:rsidRPr="00000000" w14:paraId="0000007B">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r w:rsidDel="00000000" w:rsidR="00000000" w:rsidRPr="00000000">
        <w:rPr>
          <w:rtl w:val="0"/>
        </w:rPr>
      </w:r>
    </w:p>
    <w:p w:rsidR="00000000" w:rsidDel="00000000" w:rsidP="00000000" w:rsidRDefault="00000000" w:rsidRPr="00000000" w14:paraId="0000007C">
      <w:pPr>
        <w:keepNext w:val="0"/>
        <w:keepLines w:val="0"/>
        <w:widowControl w:val="1"/>
        <w:numPr>
          <w:ilvl w:val="3"/>
          <w:numId w:val="7"/>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tabs>
        <w:tab w:val="center" w:pos="4513"/>
        <w:tab w:val="right"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Framework Ref: RM6074</w:t>
      <w:tab/>
      <w:t xml:space="preserve">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spacing w:after="0" w:line="240" w:lineRule="auto"/>
      <w:jc w:val="both"/>
      <w:rPr/>
    </w:pPr>
    <w:r w:rsidDel="00000000" w:rsidR="00000000" w:rsidRPr="00000000">
      <w:rPr>
        <w:rFonts w:ascii="Arial" w:cs="Arial" w:eastAsia="Arial" w:hAnsi="Arial"/>
        <w:sz w:val="20"/>
        <w:szCs w:val="20"/>
        <w:rtl w:val="0"/>
      </w:rPr>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7KYJ25uqSEVKywW6Iwa5z7iyMw==">AMUW2mXOx6SEM1ohCZsNMlwOZUGfm+x4liIelcco+NrOFpdVn8ivlf1Y9sePb/sM97/i9T23pMku5wqfqeRLbnzBdVK+mE1ZpHs8lZSvwuqbyVtdJTrKDBE+xbnMShofoEM9vI+vtF1J6L/6Ju6n/OigQWUoFa5kO4nFxpyxe0LvaU6OogLSki8ec5GrAv5wLKbAUqcPpsIf9/VtmoNy5V5xhV6xfyf2tklEiaF4j34yZ6SdYIhIOrY=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